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F97C" w14:textId="04670989" w:rsidR="00B56BFC" w:rsidRPr="00AC057E" w:rsidRDefault="00B55ADC">
      <w:pPr>
        <w:rPr>
          <w:rFonts w:ascii="Futura PT Demi" w:hAnsi="Futura PT Demi"/>
          <w:sz w:val="36"/>
          <w:szCs w:val="36"/>
        </w:rPr>
      </w:pPr>
      <w:r w:rsidRPr="00AC057E">
        <w:rPr>
          <w:rFonts w:ascii="Futura PT Demi" w:hAnsi="Futura PT Demi"/>
          <w:sz w:val="36"/>
          <w:szCs w:val="36"/>
        </w:rPr>
        <w:t>How Effective Teams Work:</w:t>
      </w:r>
      <w:r w:rsidR="00AC057E" w:rsidRPr="00AC057E">
        <w:rPr>
          <w:rFonts w:ascii="Futura PT Demi" w:hAnsi="Futura PT Demi"/>
          <w:sz w:val="36"/>
          <w:szCs w:val="36"/>
        </w:rPr>
        <w:t xml:space="preserve"> Q&amp;</w:t>
      </w:r>
      <w:r w:rsidR="00167934" w:rsidRPr="00AC057E">
        <w:rPr>
          <w:rFonts w:ascii="Futura PT Demi" w:hAnsi="Futura PT Demi"/>
          <w:sz w:val="36"/>
          <w:szCs w:val="36"/>
        </w:rPr>
        <w:t>A</w:t>
      </w:r>
    </w:p>
    <w:p w14:paraId="23DC5693" w14:textId="598DC7FA" w:rsidR="00167934" w:rsidRPr="00AC057E" w:rsidRDefault="00167934" w:rsidP="00167934">
      <w:pPr>
        <w:rPr>
          <w:rFonts w:ascii="Futura PT Book" w:hAnsi="Futura PT Book"/>
          <w:b/>
          <w:bCs/>
        </w:rPr>
      </w:pPr>
      <w:r w:rsidRPr="00AC057E">
        <w:rPr>
          <w:rFonts w:ascii="Futura PT Book" w:hAnsi="Futura PT Book"/>
          <w:b/>
          <w:bCs/>
        </w:rPr>
        <w:t>1. How can this content be applied to multigenerational teams? What are the implications for Gen Z?</w:t>
      </w:r>
    </w:p>
    <w:p w14:paraId="2F3DAE05" w14:textId="0463B4DA" w:rsidR="00167934" w:rsidRPr="00AC057E" w:rsidRDefault="00167934" w:rsidP="00167934">
      <w:pPr>
        <w:rPr>
          <w:rFonts w:ascii="Futura PT Book" w:hAnsi="Futura PT Book"/>
        </w:rPr>
      </w:pPr>
      <w:r w:rsidRPr="00AC057E">
        <w:rPr>
          <w:rFonts w:ascii="Futura PT Book" w:hAnsi="Futura PT Book"/>
        </w:rPr>
        <w:t>Research shows that age differences are much more impactful than generational differences. Across generations we see a lot of similarities in what people want out of work: interesting and meaningful jobs that provide challenges and growth opportunities, opportunities to form good relationships, and be respected by others.</w:t>
      </w:r>
    </w:p>
    <w:p w14:paraId="4277CED6" w14:textId="7C81F71D" w:rsidR="00167934" w:rsidRPr="00AC057E" w:rsidRDefault="00A601D9" w:rsidP="00167934">
      <w:pPr>
        <w:rPr>
          <w:rFonts w:ascii="Futura PT Book" w:hAnsi="Futura PT Book"/>
        </w:rPr>
      </w:pPr>
      <w:r w:rsidRPr="00AC057E">
        <w:rPr>
          <w:rFonts w:ascii="Futura PT Book" w:hAnsi="Futura PT Book"/>
        </w:rPr>
        <w:t xml:space="preserve">I have found </w:t>
      </w:r>
      <w:r w:rsidR="00167934" w:rsidRPr="00AC057E">
        <w:rPr>
          <w:rFonts w:ascii="Futura PT Book" w:hAnsi="Futura PT Book"/>
        </w:rPr>
        <w:t xml:space="preserve">that how people prefer to communicate can be impacted by their age/generational grouping – younger generations have grown up with digital communication tools and </w:t>
      </w:r>
      <w:r w:rsidR="00642906" w:rsidRPr="00AC057E">
        <w:rPr>
          <w:rFonts w:ascii="Futura PT Book" w:hAnsi="Futura PT Book"/>
        </w:rPr>
        <w:t xml:space="preserve">tend to </w:t>
      </w:r>
      <w:r w:rsidR="00167934" w:rsidRPr="00AC057E">
        <w:rPr>
          <w:rFonts w:ascii="Futura PT Book" w:hAnsi="Futura PT Book"/>
        </w:rPr>
        <w:t xml:space="preserve">default to their use in communication, while older generations </w:t>
      </w:r>
      <w:r w:rsidR="00642906" w:rsidRPr="00AC057E">
        <w:rPr>
          <w:rFonts w:ascii="Futura PT Book" w:hAnsi="Futura PT Book"/>
        </w:rPr>
        <w:t>tend to</w:t>
      </w:r>
      <w:r w:rsidR="00167934" w:rsidRPr="00AC057E">
        <w:rPr>
          <w:rFonts w:ascii="Futura PT Book" w:hAnsi="Futura PT Book"/>
        </w:rPr>
        <w:t xml:space="preserve"> default to the communication tools that they are most comfortable with. However, effective communication will use different methods based on what needs to be communicated – this is where team norms need to be established and reinforced so that all mem</w:t>
      </w:r>
      <w:r w:rsidR="00584EA8" w:rsidRPr="00AC057E">
        <w:rPr>
          <w:rFonts w:ascii="Futura PT Book" w:hAnsi="Futura PT Book"/>
        </w:rPr>
        <w:t>bers adjust their communication methods to the needs of the situation.</w:t>
      </w:r>
    </w:p>
    <w:p w14:paraId="03816410" w14:textId="280086A6" w:rsidR="00584EA8" w:rsidRPr="00AC057E" w:rsidRDefault="00584EA8" w:rsidP="00167934">
      <w:pPr>
        <w:rPr>
          <w:rFonts w:ascii="Futura PT Book" w:hAnsi="Futura PT Book"/>
        </w:rPr>
      </w:pPr>
      <w:r w:rsidRPr="00AC057E">
        <w:rPr>
          <w:rFonts w:ascii="Futura PT Book" w:hAnsi="Futura PT Book"/>
        </w:rPr>
        <w:t>For more information</w:t>
      </w:r>
      <w:r w:rsidR="00B87E47" w:rsidRPr="00AC057E">
        <w:rPr>
          <w:rFonts w:ascii="Futura PT Book" w:hAnsi="Futura PT Book"/>
        </w:rPr>
        <w:t>,</w:t>
      </w:r>
      <w:r w:rsidRPr="00AC057E">
        <w:rPr>
          <w:rFonts w:ascii="Futura PT Book" w:hAnsi="Futura PT Book"/>
        </w:rPr>
        <w:t xml:space="preserve"> </w:t>
      </w:r>
      <w:r w:rsidR="00B87E47" w:rsidRPr="00AC057E">
        <w:rPr>
          <w:rFonts w:ascii="Futura PT Book" w:hAnsi="Futura PT Book"/>
        </w:rPr>
        <w:t>search “</w:t>
      </w:r>
      <w:r w:rsidRPr="00AC057E">
        <w:rPr>
          <w:rFonts w:ascii="Futura PT Book" w:hAnsi="Futura PT Book"/>
        </w:rPr>
        <w:t>Adam Grant + Generations.</w:t>
      </w:r>
      <w:r w:rsidR="00B87E47" w:rsidRPr="00AC057E">
        <w:rPr>
          <w:rFonts w:ascii="Futura PT Book" w:hAnsi="Futura PT Book"/>
        </w:rPr>
        <w:t>”</w:t>
      </w:r>
      <w:r w:rsidRPr="00AC057E">
        <w:rPr>
          <w:rFonts w:ascii="Futura PT Book" w:hAnsi="Futura PT Book"/>
        </w:rPr>
        <w:t xml:space="preserve"> He has</w:t>
      </w:r>
      <w:r w:rsidR="00B87E47" w:rsidRPr="00AC057E">
        <w:rPr>
          <w:rFonts w:ascii="Futura PT Book" w:hAnsi="Futura PT Book"/>
        </w:rPr>
        <w:t xml:space="preserve"> </w:t>
      </w:r>
      <w:r w:rsidRPr="00AC057E">
        <w:rPr>
          <w:rFonts w:ascii="Futura PT Book" w:hAnsi="Futura PT Book"/>
        </w:rPr>
        <w:t>some interesting findings</w:t>
      </w:r>
      <w:r w:rsidR="00B87E47" w:rsidRPr="00AC057E">
        <w:rPr>
          <w:rFonts w:ascii="Futura PT Book" w:hAnsi="Futura PT Book"/>
        </w:rPr>
        <w:t xml:space="preserve"> and discussions </w:t>
      </w:r>
      <w:r w:rsidR="009A19EB" w:rsidRPr="00AC057E">
        <w:rPr>
          <w:rFonts w:ascii="Futura PT Book" w:hAnsi="Futura PT Book"/>
        </w:rPr>
        <w:t>about t</w:t>
      </w:r>
      <w:r w:rsidRPr="00AC057E">
        <w:rPr>
          <w:rFonts w:ascii="Futura PT Book" w:hAnsi="Futura PT Book"/>
        </w:rPr>
        <w:t xml:space="preserve">his </w:t>
      </w:r>
      <w:r w:rsidR="009A19EB" w:rsidRPr="00AC057E">
        <w:rPr>
          <w:rFonts w:ascii="Futura PT Book" w:hAnsi="Futura PT Book"/>
        </w:rPr>
        <w:t>topic</w:t>
      </w:r>
      <w:r w:rsidRPr="00AC057E">
        <w:rPr>
          <w:rFonts w:ascii="Futura PT Book" w:hAnsi="Futura PT Book"/>
        </w:rPr>
        <w:t>.</w:t>
      </w:r>
    </w:p>
    <w:p w14:paraId="1E2674A0" w14:textId="2ACF232F" w:rsidR="00584EA8" w:rsidRPr="00AC057E" w:rsidRDefault="00584EA8" w:rsidP="00167934">
      <w:pPr>
        <w:rPr>
          <w:rFonts w:ascii="Futura PT Book" w:hAnsi="Futura PT Book"/>
          <w:b/>
          <w:bCs/>
        </w:rPr>
      </w:pPr>
      <w:r w:rsidRPr="00AC057E">
        <w:rPr>
          <w:rFonts w:ascii="Futura PT Book" w:hAnsi="Futura PT Book"/>
          <w:b/>
          <w:bCs/>
        </w:rPr>
        <w:t xml:space="preserve">2. Do you have any tips on creating psychological </w:t>
      </w:r>
      <w:proofErr w:type="gramStart"/>
      <w:r w:rsidRPr="00AC057E">
        <w:rPr>
          <w:rFonts w:ascii="Futura PT Book" w:hAnsi="Futura PT Book"/>
          <w:b/>
          <w:bCs/>
        </w:rPr>
        <w:t>safety</w:t>
      </w:r>
      <w:proofErr w:type="gramEnd"/>
      <w:r w:rsidRPr="00AC057E">
        <w:rPr>
          <w:rFonts w:ascii="Futura PT Book" w:hAnsi="Futura PT Book"/>
          <w:b/>
          <w:bCs/>
        </w:rPr>
        <w:t xml:space="preserve"> so team members feel comfortable sharing feedback to their teams?</w:t>
      </w:r>
    </w:p>
    <w:p w14:paraId="67858A9A" w14:textId="74D56DD3" w:rsidR="00584EA8" w:rsidRPr="00AC057E" w:rsidRDefault="00584EA8" w:rsidP="00167934">
      <w:pPr>
        <w:rPr>
          <w:rFonts w:ascii="Futura PT Book" w:hAnsi="Futura PT Book"/>
        </w:rPr>
      </w:pPr>
      <w:r w:rsidRPr="00AC057E">
        <w:rPr>
          <w:rFonts w:ascii="Futura PT Book" w:hAnsi="Futura PT Book"/>
        </w:rPr>
        <w:t xml:space="preserve">I wrote an article about psychological safety in 2021 – which you can find here: </w:t>
      </w:r>
      <w:hyperlink r:id="rId7" w:history="1">
        <w:r w:rsidRPr="00AC057E">
          <w:rPr>
            <w:rStyle w:val="Hyperlink"/>
            <w:rFonts w:ascii="Futura PT Book" w:hAnsi="Futura PT Book"/>
          </w:rPr>
          <w:t>https://www.cphrab.ca/no-trust-no-team-%E2%80%93-importance-psychological-safety</w:t>
        </w:r>
      </w:hyperlink>
    </w:p>
    <w:p w14:paraId="601A9A0D" w14:textId="69F16033" w:rsidR="00584EA8" w:rsidRPr="00AC057E" w:rsidRDefault="00584EA8" w:rsidP="00167934">
      <w:pPr>
        <w:rPr>
          <w:rFonts w:ascii="Futura PT Book" w:hAnsi="Futura PT Book"/>
        </w:rPr>
      </w:pPr>
      <w:r w:rsidRPr="00AC057E">
        <w:rPr>
          <w:rFonts w:ascii="Futura PT Book" w:hAnsi="Futura PT Book"/>
        </w:rPr>
        <w:t>But a couple of quick tips:</w:t>
      </w:r>
    </w:p>
    <w:p w14:paraId="6C04627C" w14:textId="1908AD87" w:rsidR="00584EA8" w:rsidRPr="00AC057E" w:rsidRDefault="00584EA8" w:rsidP="00584EA8">
      <w:pPr>
        <w:pStyle w:val="ListParagraph"/>
        <w:numPr>
          <w:ilvl w:val="0"/>
          <w:numId w:val="2"/>
        </w:numPr>
        <w:rPr>
          <w:rFonts w:ascii="Futura PT Book" w:hAnsi="Futura PT Book"/>
        </w:rPr>
      </w:pPr>
      <w:r w:rsidRPr="00AC057E">
        <w:rPr>
          <w:rFonts w:ascii="Futura PT Book" w:hAnsi="Futura PT Book"/>
        </w:rPr>
        <w:t>Be positive – assume that people are trying to come up with the best ideas/</w:t>
      </w:r>
      <w:proofErr w:type="gramStart"/>
      <w:r w:rsidRPr="00AC057E">
        <w:rPr>
          <w:rFonts w:ascii="Futura PT Book" w:hAnsi="Futura PT Book"/>
        </w:rPr>
        <w:t>solutions</w:t>
      </w:r>
      <w:proofErr w:type="gramEnd"/>
    </w:p>
    <w:p w14:paraId="4DE571AE" w14:textId="50749C4A" w:rsidR="00584EA8" w:rsidRPr="00AC057E" w:rsidRDefault="00584EA8" w:rsidP="00584EA8">
      <w:pPr>
        <w:pStyle w:val="ListParagraph"/>
        <w:numPr>
          <w:ilvl w:val="0"/>
          <w:numId w:val="2"/>
        </w:numPr>
        <w:rPr>
          <w:rFonts w:ascii="Futura PT Book" w:hAnsi="Futura PT Book"/>
        </w:rPr>
      </w:pPr>
      <w:r w:rsidRPr="00AC057E">
        <w:rPr>
          <w:rFonts w:ascii="Futura PT Book" w:hAnsi="Futura PT Book"/>
        </w:rPr>
        <w:t xml:space="preserve">Be curious and take the time to fully understand what team members are </w:t>
      </w:r>
      <w:proofErr w:type="gramStart"/>
      <w:r w:rsidRPr="00AC057E">
        <w:rPr>
          <w:rFonts w:ascii="Futura PT Book" w:hAnsi="Futura PT Book"/>
        </w:rPr>
        <w:t>thinking</w:t>
      </w:r>
      <w:proofErr w:type="gramEnd"/>
    </w:p>
    <w:p w14:paraId="249C905C" w14:textId="65B8C96A" w:rsidR="00584EA8" w:rsidRPr="00AC057E" w:rsidRDefault="00584EA8" w:rsidP="00584EA8">
      <w:pPr>
        <w:pStyle w:val="ListParagraph"/>
        <w:numPr>
          <w:ilvl w:val="0"/>
          <w:numId w:val="2"/>
        </w:numPr>
        <w:rPr>
          <w:rFonts w:ascii="Futura PT Book" w:hAnsi="Futura PT Book"/>
        </w:rPr>
      </w:pPr>
      <w:r w:rsidRPr="00AC057E">
        <w:rPr>
          <w:rFonts w:ascii="Futura PT Book" w:hAnsi="Futura PT Book"/>
        </w:rPr>
        <w:t xml:space="preserve">Talk about a shared </w:t>
      </w:r>
      <w:proofErr w:type="gramStart"/>
      <w:r w:rsidRPr="00AC057E">
        <w:rPr>
          <w:rFonts w:ascii="Futura PT Book" w:hAnsi="Futura PT Book"/>
        </w:rPr>
        <w:t>future</w:t>
      </w:r>
      <w:proofErr w:type="gramEnd"/>
    </w:p>
    <w:p w14:paraId="7D13E5FC" w14:textId="64FB69A3" w:rsidR="00584EA8" w:rsidRPr="00AC057E" w:rsidRDefault="00584EA8" w:rsidP="00584EA8">
      <w:pPr>
        <w:pStyle w:val="ListParagraph"/>
        <w:numPr>
          <w:ilvl w:val="0"/>
          <w:numId w:val="2"/>
        </w:numPr>
        <w:rPr>
          <w:rFonts w:ascii="Futura PT Book" w:hAnsi="Futura PT Book"/>
        </w:rPr>
      </w:pPr>
      <w:r w:rsidRPr="00AC057E">
        <w:rPr>
          <w:rFonts w:ascii="Futura PT Book" w:hAnsi="Futura PT Book"/>
        </w:rPr>
        <w:t>If you are a team leader – you need to go first! Share your vulnerabilities, challenges and areas where you need help; share mistakes you have made and the lessons you have learned as a result.</w:t>
      </w:r>
    </w:p>
    <w:p w14:paraId="1C107100" w14:textId="664E3B5E" w:rsidR="00A95324" w:rsidRPr="00AC057E" w:rsidRDefault="00A95324" w:rsidP="00584EA8">
      <w:pPr>
        <w:pStyle w:val="ListParagraph"/>
        <w:numPr>
          <w:ilvl w:val="0"/>
          <w:numId w:val="2"/>
        </w:numPr>
        <w:rPr>
          <w:rFonts w:ascii="Futura PT Book" w:hAnsi="Futura PT Book"/>
        </w:rPr>
      </w:pPr>
      <w:r w:rsidRPr="00AC057E">
        <w:rPr>
          <w:rFonts w:ascii="Futura PT Book" w:hAnsi="Futura PT Book"/>
        </w:rPr>
        <w:t>Team Debriefs are also an effective way to develop psychological safety – this method teaches all team members to take a learning approach and diagnose areas in need of development.</w:t>
      </w:r>
    </w:p>
    <w:p w14:paraId="2A285C90" w14:textId="12D4B463" w:rsidR="006C05C9" w:rsidRPr="00AC057E" w:rsidRDefault="006C05C9" w:rsidP="006C05C9">
      <w:pPr>
        <w:rPr>
          <w:rFonts w:ascii="Futura PT Book" w:hAnsi="Futura PT Book"/>
          <w:b/>
          <w:bCs/>
        </w:rPr>
      </w:pPr>
      <w:r w:rsidRPr="00AC057E">
        <w:rPr>
          <w:rFonts w:ascii="Futura PT Book" w:hAnsi="Futura PT Book"/>
          <w:b/>
          <w:bCs/>
        </w:rPr>
        <w:t>3. What happens when you have such different personalities on a team and conflict occurs? Conflict resolution is always the toughest to deal with.  Best tips?</w:t>
      </w:r>
    </w:p>
    <w:p w14:paraId="0518EA26" w14:textId="2CCD5D47" w:rsidR="00945283" w:rsidRPr="00AC057E" w:rsidRDefault="00945283" w:rsidP="006C05C9">
      <w:pPr>
        <w:rPr>
          <w:rFonts w:ascii="Futura PT Book" w:hAnsi="Futura PT Book"/>
        </w:rPr>
      </w:pPr>
      <w:r w:rsidRPr="00AC057E">
        <w:rPr>
          <w:rFonts w:ascii="Futura PT Book" w:hAnsi="Futura PT Book"/>
        </w:rPr>
        <w:t>Addressing conflict can be stressful and intimidating – but failure to resolve conflict is one of the primary leadership deficits that we see.</w:t>
      </w:r>
    </w:p>
    <w:p w14:paraId="5D803D6A" w14:textId="3A68559F" w:rsidR="00945283" w:rsidRPr="00AC057E" w:rsidRDefault="00945283" w:rsidP="006C05C9">
      <w:pPr>
        <w:rPr>
          <w:rFonts w:ascii="Futura PT Book" w:hAnsi="Futura PT Book"/>
        </w:rPr>
      </w:pPr>
      <w:r w:rsidRPr="00AC057E">
        <w:rPr>
          <w:rFonts w:ascii="Futura PT Book" w:hAnsi="Futura PT Book"/>
        </w:rPr>
        <w:t>Quick tips:</w:t>
      </w:r>
    </w:p>
    <w:p w14:paraId="4FA9914C" w14:textId="6CB003B9" w:rsidR="00945283" w:rsidRPr="00AC057E" w:rsidRDefault="00945283" w:rsidP="00945283">
      <w:pPr>
        <w:pStyle w:val="ListParagraph"/>
        <w:numPr>
          <w:ilvl w:val="0"/>
          <w:numId w:val="3"/>
        </w:numPr>
        <w:rPr>
          <w:rFonts w:ascii="Futura PT Book" w:hAnsi="Futura PT Book"/>
        </w:rPr>
      </w:pPr>
      <w:r w:rsidRPr="00AC057E">
        <w:rPr>
          <w:rFonts w:ascii="Futura PT Book" w:hAnsi="Futura PT Book"/>
        </w:rPr>
        <w:t xml:space="preserve">Redefine conflict </w:t>
      </w:r>
      <w:r w:rsidR="00A95324" w:rsidRPr="00AC057E">
        <w:rPr>
          <w:rFonts w:ascii="Futura PT Book" w:hAnsi="Futura PT Book"/>
        </w:rPr>
        <w:t xml:space="preserve">simply </w:t>
      </w:r>
      <w:r w:rsidRPr="00AC057E">
        <w:rPr>
          <w:rFonts w:ascii="Futura PT Book" w:hAnsi="Futura PT Book"/>
        </w:rPr>
        <w:t>as a situation where people have different perspectives; too often people automatically assume the worst</w:t>
      </w:r>
      <w:r w:rsidR="00A95324" w:rsidRPr="00AC057E">
        <w:rPr>
          <w:rFonts w:ascii="Futura PT Book" w:hAnsi="Futura PT Book"/>
        </w:rPr>
        <w:t xml:space="preserve"> and think of conflict only in negative terms.</w:t>
      </w:r>
    </w:p>
    <w:p w14:paraId="05BD5D21" w14:textId="77777777" w:rsidR="00945283" w:rsidRPr="00AC057E" w:rsidRDefault="00945283" w:rsidP="00945283">
      <w:pPr>
        <w:numPr>
          <w:ilvl w:val="0"/>
          <w:numId w:val="3"/>
        </w:numPr>
        <w:rPr>
          <w:rFonts w:ascii="Futura PT Book" w:hAnsi="Futura PT Book"/>
        </w:rPr>
      </w:pPr>
      <w:r w:rsidRPr="00AC057E">
        <w:rPr>
          <w:rFonts w:ascii="Futura PT Book" w:hAnsi="Futura PT Book"/>
        </w:rPr>
        <w:t xml:space="preserve">Assess the </w:t>
      </w:r>
      <w:proofErr w:type="gramStart"/>
      <w:r w:rsidRPr="00AC057E">
        <w:rPr>
          <w:rFonts w:ascii="Futura PT Book" w:hAnsi="Futura PT Book"/>
        </w:rPr>
        <w:t>situation</w:t>
      </w:r>
      <w:proofErr w:type="gramEnd"/>
    </w:p>
    <w:p w14:paraId="5C99302A" w14:textId="18C2EF69" w:rsidR="00945283" w:rsidRPr="00AC057E" w:rsidRDefault="00945283" w:rsidP="00945283">
      <w:pPr>
        <w:numPr>
          <w:ilvl w:val="0"/>
          <w:numId w:val="3"/>
        </w:numPr>
        <w:rPr>
          <w:rFonts w:ascii="Futura PT Book" w:hAnsi="Futura PT Book"/>
        </w:rPr>
      </w:pPr>
      <w:r w:rsidRPr="00AC057E">
        <w:rPr>
          <w:rFonts w:ascii="Futura PT Book" w:hAnsi="Futura PT Book"/>
        </w:rPr>
        <w:lastRenderedPageBreak/>
        <w:t>Choose behaviours accordingly</w:t>
      </w:r>
      <w:r w:rsidR="00A95324" w:rsidRPr="00AC057E">
        <w:rPr>
          <w:rFonts w:ascii="Futura PT Book" w:hAnsi="Futura PT Book"/>
        </w:rPr>
        <w:t>; if it’s an emergency and you need to move fast, you can be more assertive; if you need to develop complex solutions, you can be more collaborative</w:t>
      </w:r>
    </w:p>
    <w:p w14:paraId="09675056" w14:textId="2DBB6C4D" w:rsidR="00A95324" w:rsidRPr="00AC057E" w:rsidRDefault="00A95324" w:rsidP="00A95324">
      <w:pPr>
        <w:rPr>
          <w:rFonts w:ascii="Futura PT Book" w:hAnsi="Futura PT Book"/>
        </w:rPr>
      </w:pPr>
      <w:r w:rsidRPr="00AC057E">
        <w:rPr>
          <w:rFonts w:ascii="Futura PT Book" w:hAnsi="Futura PT Book"/>
        </w:rPr>
        <w:t xml:space="preserve">For more on </w:t>
      </w:r>
      <w:proofErr w:type="gramStart"/>
      <w:r w:rsidRPr="00AC057E">
        <w:rPr>
          <w:rFonts w:ascii="Futura PT Book" w:hAnsi="Futura PT Book"/>
        </w:rPr>
        <w:t>conflict</w:t>
      </w:r>
      <w:proofErr w:type="gramEnd"/>
      <w:r w:rsidRPr="00AC057E">
        <w:rPr>
          <w:rFonts w:ascii="Futura PT Book" w:hAnsi="Futura PT Book"/>
        </w:rPr>
        <w:t xml:space="preserve"> I would recommend exploring the Thomas-Kilmann Conflict Mode Instrument here:</w:t>
      </w:r>
    </w:p>
    <w:p w14:paraId="0A36A18A" w14:textId="3A7B11DA" w:rsidR="00A95324" w:rsidRPr="00AC057E" w:rsidRDefault="00AC057E" w:rsidP="00A95324">
      <w:pPr>
        <w:rPr>
          <w:rFonts w:ascii="Futura PT Book" w:hAnsi="Futura PT Book"/>
        </w:rPr>
      </w:pPr>
      <w:hyperlink r:id="rId8" w:history="1">
        <w:r w:rsidR="00A95324" w:rsidRPr="00AC057E">
          <w:rPr>
            <w:rStyle w:val="Hyperlink"/>
            <w:rFonts w:ascii="Futura PT Book" w:hAnsi="Futura PT Book"/>
          </w:rPr>
          <w:t>https://www.psychometrics.com/assessments/thomas-kilmann-conflict-mode/</w:t>
        </w:r>
      </w:hyperlink>
    </w:p>
    <w:p w14:paraId="6BACD0FF" w14:textId="6E077856" w:rsidR="00A95324" w:rsidRPr="00AC057E" w:rsidRDefault="00A95324" w:rsidP="00A95324">
      <w:pPr>
        <w:rPr>
          <w:rFonts w:ascii="Futura PT Book" w:hAnsi="Futura PT Book"/>
        </w:rPr>
      </w:pPr>
      <w:r w:rsidRPr="00AC057E">
        <w:rPr>
          <w:rFonts w:ascii="Futura PT Book" w:hAnsi="Futura PT Book"/>
        </w:rPr>
        <w:t>Or you can read more o</w:t>
      </w:r>
      <w:r w:rsidR="00DE6037" w:rsidRPr="00AC057E">
        <w:rPr>
          <w:rFonts w:ascii="Futura PT Book" w:hAnsi="Futura PT Book"/>
        </w:rPr>
        <w:t>f</w:t>
      </w:r>
      <w:r w:rsidRPr="00AC057E">
        <w:rPr>
          <w:rFonts w:ascii="Futura PT Book" w:hAnsi="Futura PT Book"/>
        </w:rPr>
        <w:t xml:space="preserve"> our blog posts on this topic here:</w:t>
      </w:r>
    </w:p>
    <w:p w14:paraId="5933B54F" w14:textId="6BF9A50D" w:rsidR="00A95324" w:rsidRPr="00AC057E" w:rsidRDefault="00AC057E" w:rsidP="00A95324">
      <w:pPr>
        <w:rPr>
          <w:rFonts w:ascii="Futura PT Book" w:hAnsi="Futura PT Book"/>
        </w:rPr>
      </w:pPr>
      <w:hyperlink r:id="rId9" w:history="1">
        <w:r w:rsidR="00A95324" w:rsidRPr="00AC057E">
          <w:rPr>
            <w:rStyle w:val="Hyperlink"/>
            <w:rFonts w:ascii="Futura PT Book" w:hAnsi="Futura PT Book"/>
          </w:rPr>
          <w:t>https://www.psychometrics.com/?s=Conflict&amp;search-type=on</w:t>
        </w:r>
      </w:hyperlink>
    </w:p>
    <w:p w14:paraId="6DF90E2E" w14:textId="7FF8376F" w:rsidR="006C05C9" w:rsidRPr="00AC057E" w:rsidRDefault="006C05C9" w:rsidP="006C05C9">
      <w:pPr>
        <w:rPr>
          <w:rFonts w:ascii="Futura PT Book" w:hAnsi="Futura PT Book"/>
          <w:b/>
          <w:bCs/>
        </w:rPr>
      </w:pPr>
      <w:r w:rsidRPr="00AC057E">
        <w:rPr>
          <w:rFonts w:ascii="Futura PT Book" w:hAnsi="Futura PT Book"/>
          <w:b/>
          <w:bCs/>
        </w:rPr>
        <w:t>4. How can team members evaluate how it is going as a team?</w:t>
      </w:r>
    </w:p>
    <w:p w14:paraId="707394AF" w14:textId="08361D30" w:rsidR="006C05C9" w:rsidRPr="00AC057E" w:rsidRDefault="006C05C9" w:rsidP="006C05C9">
      <w:pPr>
        <w:rPr>
          <w:rFonts w:ascii="Futura PT Book" w:hAnsi="Futura PT Book"/>
        </w:rPr>
      </w:pPr>
      <w:r w:rsidRPr="00AC057E">
        <w:rPr>
          <w:rFonts w:ascii="Futura PT Book" w:hAnsi="Futura PT Book"/>
        </w:rPr>
        <w:t xml:space="preserve">Teams need to set aside the time to </w:t>
      </w:r>
      <w:r w:rsidR="00945283" w:rsidRPr="00AC057E">
        <w:rPr>
          <w:rFonts w:ascii="Futura PT Book" w:hAnsi="Futura PT Book"/>
        </w:rPr>
        <w:t xml:space="preserve">discuss </w:t>
      </w:r>
      <w:r w:rsidRPr="00AC057E">
        <w:rPr>
          <w:rFonts w:ascii="Futura PT Book" w:hAnsi="Futura PT Book"/>
        </w:rPr>
        <w:t>how things are working for them. Great methods for this are called Team debriefs, Post-mortems, After Action Reports. Sometimes teams will need a facilitator to get them started, but once they have the hang of it, they should be able to self-regulate!</w:t>
      </w:r>
      <w:r w:rsidR="009A19EB" w:rsidRPr="00AC057E">
        <w:rPr>
          <w:rFonts w:ascii="Futura PT Book" w:hAnsi="Futura PT Book"/>
        </w:rPr>
        <w:t xml:space="preserve"> </w:t>
      </w:r>
      <w:proofErr w:type="gramStart"/>
      <w:r w:rsidR="009A19EB" w:rsidRPr="00AC057E">
        <w:rPr>
          <w:rFonts w:ascii="Futura PT Book" w:hAnsi="Futura PT Book"/>
        </w:rPr>
        <w:t>A</w:t>
      </w:r>
      <w:proofErr w:type="gramEnd"/>
      <w:r w:rsidR="009A19EB" w:rsidRPr="00AC057E">
        <w:rPr>
          <w:rFonts w:ascii="Futura PT Book" w:hAnsi="Futura PT Book"/>
        </w:rPr>
        <w:t xml:space="preserve"> example of a basic format is included in the slide deck</w:t>
      </w:r>
      <w:r w:rsidR="000A1BB7" w:rsidRPr="00AC057E">
        <w:rPr>
          <w:rFonts w:ascii="Futura PT Book" w:hAnsi="Futura PT Book"/>
        </w:rPr>
        <w:t xml:space="preserve"> (#25)</w:t>
      </w:r>
      <w:r w:rsidR="009A19EB" w:rsidRPr="00AC057E">
        <w:rPr>
          <w:rFonts w:ascii="Futura PT Book" w:hAnsi="Futura PT Book"/>
        </w:rPr>
        <w:t>.</w:t>
      </w:r>
    </w:p>
    <w:p w14:paraId="6F148DB7" w14:textId="471F8E08" w:rsidR="006A1F68" w:rsidRPr="00AC057E" w:rsidRDefault="006A1F68" w:rsidP="006C05C9">
      <w:pPr>
        <w:rPr>
          <w:rFonts w:ascii="Futura PT Book" w:hAnsi="Futura PT Book"/>
        </w:rPr>
      </w:pPr>
      <w:r w:rsidRPr="00AC057E">
        <w:rPr>
          <w:rFonts w:ascii="Futura PT Book" w:hAnsi="Futura PT Book"/>
        </w:rPr>
        <w:t xml:space="preserve">A second method that I use when working with teams to is show aggregate results of the team’s Work Personality Index results. An example of this is in the slide deck </w:t>
      </w:r>
      <w:r w:rsidR="000A1BB7" w:rsidRPr="00AC057E">
        <w:rPr>
          <w:rFonts w:ascii="Futura PT Book" w:hAnsi="Futura PT Book"/>
        </w:rPr>
        <w:t xml:space="preserve">(#26) </w:t>
      </w:r>
      <w:r w:rsidRPr="00AC057E">
        <w:rPr>
          <w:rFonts w:ascii="Futura PT Book" w:hAnsi="Futura PT Book"/>
        </w:rPr>
        <w:t>which shows the distribution of a team’s scores on the Analytical Thinking and Democratic scales</w:t>
      </w:r>
      <w:r w:rsidR="005E4A8D" w:rsidRPr="00AC057E">
        <w:rPr>
          <w:rFonts w:ascii="Futura PT Book" w:hAnsi="Futura PT Book"/>
        </w:rPr>
        <w:t xml:space="preserve"> – I then ask them how this distribution impacts how the team solved problems</w:t>
      </w:r>
      <w:r w:rsidR="009D700E" w:rsidRPr="00AC057E">
        <w:rPr>
          <w:rFonts w:ascii="Futura PT Book" w:hAnsi="Futura PT Book"/>
        </w:rPr>
        <w:t>; what worked well; where they found it didn’t work well.</w:t>
      </w:r>
      <w:r w:rsidR="00A66B0F" w:rsidRPr="00AC057E">
        <w:rPr>
          <w:rFonts w:ascii="Futura PT Book" w:hAnsi="Futura PT Book"/>
        </w:rPr>
        <w:t xml:space="preserve"> This approach also works well if you are using the MBTI assessment.</w:t>
      </w:r>
    </w:p>
    <w:p w14:paraId="690960BE" w14:textId="624865F2" w:rsidR="00A95324" w:rsidRPr="00AC057E" w:rsidRDefault="00A95324" w:rsidP="006C05C9">
      <w:pPr>
        <w:rPr>
          <w:rFonts w:ascii="Futura PT Book" w:hAnsi="Futura PT Book"/>
          <w:b/>
          <w:bCs/>
        </w:rPr>
      </w:pPr>
      <w:r w:rsidRPr="00AC057E">
        <w:rPr>
          <w:rFonts w:ascii="Futura PT Book" w:hAnsi="Futura PT Book"/>
          <w:b/>
          <w:bCs/>
        </w:rPr>
        <w:t>5. We have leaders who are terrified of giving feedback because they are afraid that people leave and we already have retention issues, how should that be addressed?</w:t>
      </w:r>
    </w:p>
    <w:p w14:paraId="0E7BD98C" w14:textId="1C2FF3FE" w:rsidR="00A95324" w:rsidRPr="00AC057E" w:rsidRDefault="00A95324" w:rsidP="006C05C9">
      <w:pPr>
        <w:rPr>
          <w:rFonts w:ascii="Futura PT Book" w:hAnsi="Futura PT Book"/>
        </w:rPr>
      </w:pPr>
      <w:r w:rsidRPr="00AC057E">
        <w:rPr>
          <w:rFonts w:ascii="Futura PT Book" w:hAnsi="Futura PT Book"/>
        </w:rPr>
        <w:t xml:space="preserve">It is very helpful to provide leaders with training on how to provide constructive feedback. In this approach the feedback is given for the purpose of helping the recipient develop and increase their skills. Leaders need to avoid feedback that comes across as </w:t>
      </w:r>
      <w:r w:rsidR="00C242DF" w:rsidRPr="00AC057E">
        <w:rPr>
          <w:rFonts w:ascii="Futura PT Book" w:hAnsi="Futura PT Book"/>
        </w:rPr>
        <w:t xml:space="preserve">only </w:t>
      </w:r>
      <w:r w:rsidRPr="00AC057E">
        <w:rPr>
          <w:rFonts w:ascii="Futura PT Book" w:hAnsi="Futura PT Book"/>
        </w:rPr>
        <w:t xml:space="preserve">evaluative – </w:t>
      </w:r>
      <w:proofErr w:type="gramStart"/>
      <w:r w:rsidRPr="00AC057E">
        <w:rPr>
          <w:rFonts w:ascii="Futura PT Book" w:hAnsi="Futura PT Book"/>
        </w:rPr>
        <w:t>e.g.</w:t>
      </w:r>
      <w:proofErr w:type="gramEnd"/>
      <w:r w:rsidRPr="00AC057E">
        <w:rPr>
          <w:rFonts w:ascii="Futura PT Book" w:hAnsi="Futura PT Book"/>
        </w:rPr>
        <w:t xml:space="preserve"> you did well (or poorly).</w:t>
      </w:r>
    </w:p>
    <w:p w14:paraId="1EB5BD38" w14:textId="4726C501" w:rsidR="00FD362A" w:rsidRPr="00AC057E" w:rsidRDefault="00FD362A" w:rsidP="006C05C9">
      <w:pPr>
        <w:rPr>
          <w:rFonts w:ascii="Futura PT Book" w:hAnsi="Futura PT Book"/>
        </w:rPr>
      </w:pPr>
      <w:r w:rsidRPr="00AC057E">
        <w:rPr>
          <w:rFonts w:ascii="Futura PT Book" w:hAnsi="Futura PT Book"/>
        </w:rPr>
        <w:t xml:space="preserve">Our work with employees has shown a consistent desire for opportunities to learn and grow – they </w:t>
      </w:r>
      <w:proofErr w:type="gramStart"/>
      <w:r w:rsidRPr="00AC057E">
        <w:rPr>
          <w:rFonts w:ascii="Futura PT Book" w:hAnsi="Futura PT Book"/>
        </w:rPr>
        <w:t>actually want</w:t>
      </w:r>
      <w:proofErr w:type="gramEnd"/>
      <w:r w:rsidRPr="00AC057E">
        <w:rPr>
          <w:rFonts w:ascii="Futura PT Book" w:hAnsi="Futura PT Book"/>
        </w:rPr>
        <w:t xml:space="preserve"> feedback. BUT, it needs to be delivered in a manner that aligns with helping them learn and </w:t>
      </w:r>
      <w:r w:rsidR="00C242DF" w:rsidRPr="00AC057E">
        <w:rPr>
          <w:rFonts w:ascii="Futura PT Book" w:hAnsi="Futura PT Book"/>
        </w:rPr>
        <w:t>develop their capabilities</w:t>
      </w:r>
      <w:r w:rsidRPr="00AC057E">
        <w:rPr>
          <w:rFonts w:ascii="Futura PT Book" w:hAnsi="Futura PT Book"/>
        </w:rPr>
        <w:t>.</w:t>
      </w:r>
    </w:p>
    <w:p w14:paraId="5BE6AA6B" w14:textId="559BF272" w:rsidR="00A7237C" w:rsidRPr="00AC057E" w:rsidRDefault="00A7237C" w:rsidP="006C05C9">
      <w:pPr>
        <w:rPr>
          <w:rFonts w:ascii="Futura PT Book" w:hAnsi="Futura PT Book"/>
        </w:rPr>
      </w:pPr>
      <w:r w:rsidRPr="00AC057E">
        <w:rPr>
          <w:rFonts w:ascii="Futura PT Book" w:hAnsi="Futura PT Book"/>
        </w:rPr>
        <w:t xml:space="preserve">Leaders also benefit </w:t>
      </w:r>
      <w:r w:rsidR="00EC404A" w:rsidRPr="00AC057E">
        <w:rPr>
          <w:rFonts w:ascii="Futura PT Book" w:hAnsi="Futura PT Book"/>
        </w:rPr>
        <w:t xml:space="preserve">from increased self-awareness and how their natural approach to engaging others will come with the natural strengths and potential blind spots. Assessment tools such as the WPI Leadership Report can help </w:t>
      </w:r>
      <w:r w:rsidR="0044754B" w:rsidRPr="00AC057E">
        <w:rPr>
          <w:rFonts w:ascii="Futura PT Book" w:hAnsi="Futura PT Book"/>
        </w:rPr>
        <w:t>individual leaders develop this increased self-understanding.</w:t>
      </w:r>
    </w:p>
    <w:p w14:paraId="6996C730" w14:textId="6FB3C12B" w:rsidR="00FD362A" w:rsidRPr="00AC057E" w:rsidRDefault="00FD362A" w:rsidP="006C05C9">
      <w:pPr>
        <w:rPr>
          <w:rFonts w:ascii="Futura PT Book" w:hAnsi="Futura PT Book"/>
          <w:b/>
          <w:bCs/>
        </w:rPr>
      </w:pPr>
      <w:r w:rsidRPr="00AC057E">
        <w:rPr>
          <w:rFonts w:ascii="Futura PT Book" w:hAnsi="Futura PT Book"/>
          <w:b/>
          <w:bCs/>
        </w:rPr>
        <w:t>6. What about leaders who act like parents for their team instead of leaders in the name of hyper empathy?</w:t>
      </w:r>
    </w:p>
    <w:p w14:paraId="79B12BFB" w14:textId="7D7779BE" w:rsidR="00167934" w:rsidRPr="00AC057E" w:rsidRDefault="00FD362A" w:rsidP="00167934">
      <w:pPr>
        <w:rPr>
          <w:rFonts w:ascii="Futura PT Book" w:hAnsi="Futura PT Book"/>
        </w:rPr>
      </w:pPr>
      <w:r w:rsidRPr="00AC057E">
        <w:rPr>
          <w:rFonts w:ascii="Futura PT Book" w:hAnsi="Futura PT Book"/>
        </w:rPr>
        <w:t>Helicopter leaders can have the same negative influence on their team</w:t>
      </w:r>
      <w:r w:rsidR="00C242DF" w:rsidRPr="00AC057E">
        <w:rPr>
          <w:rFonts w:ascii="Futura PT Book" w:hAnsi="Futura PT Book"/>
        </w:rPr>
        <w:t>’</w:t>
      </w:r>
      <w:r w:rsidRPr="00AC057E">
        <w:rPr>
          <w:rFonts w:ascii="Futura PT Book" w:hAnsi="Futura PT Book"/>
        </w:rPr>
        <w:t>s ability to grow and tackle challenges that helicopter parents have on their children. Leaders as parents is a incredibly patronizing and hierarchical approach that team members quickly pick-up on and do not appreciate.</w:t>
      </w:r>
      <w:r w:rsidR="00C242DF" w:rsidRPr="00AC057E">
        <w:rPr>
          <w:rFonts w:ascii="Futura PT Book" w:hAnsi="Futura PT Book"/>
        </w:rPr>
        <w:t xml:space="preserve"> </w:t>
      </w:r>
      <w:proofErr w:type="gramStart"/>
      <w:r w:rsidR="00C242DF" w:rsidRPr="00AC057E">
        <w:rPr>
          <w:rFonts w:ascii="Futura PT Book" w:hAnsi="Futura PT Book"/>
        </w:rPr>
        <w:t>So</w:t>
      </w:r>
      <w:proofErr w:type="gramEnd"/>
      <w:r w:rsidR="00C242DF" w:rsidRPr="00AC057E">
        <w:rPr>
          <w:rFonts w:ascii="Futura PT Book" w:hAnsi="Futura PT Book"/>
        </w:rPr>
        <w:t xml:space="preserve"> while the leader thinks they are being </w:t>
      </w:r>
      <w:r w:rsidR="00B92061" w:rsidRPr="00AC057E">
        <w:rPr>
          <w:rFonts w:ascii="Futura PT Book" w:hAnsi="Futura PT Book"/>
        </w:rPr>
        <w:t>considerate, they are getting in the way of team members learning and development.</w:t>
      </w:r>
    </w:p>
    <w:p w14:paraId="315A7BCB" w14:textId="1CEE803E" w:rsidR="00773DEC" w:rsidRPr="00AC057E" w:rsidRDefault="00773DEC" w:rsidP="00167934">
      <w:pPr>
        <w:rPr>
          <w:rFonts w:ascii="Futura PT Book" w:hAnsi="Futura PT Book"/>
          <w:b/>
          <w:bCs/>
        </w:rPr>
      </w:pPr>
      <w:r w:rsidRPr="00AC057E">
        <w:rPr>
          <w:rFonts w:ascii="Futura PT Book" w:hAnsi="Futura PT Book"/>
          <w:b/>
          <w:bCs/>
        </w:rPr>
        <w:t>7. How do you maximize engagement for a hybrid team?</w:t>
      </w:r>
    </w:p>
    <w:p w14:paraId="016F5874" w14:textId="6952A813" w:rsidR="00773DEC" w:rsidRPr="00AC057E" w:rsidRDefault="00773DEC" w:rsidP="00167934">
      <w:pPr>
        <w:rPr>
          <w:rFonts w:ascii="Futura PT Book" w:hAnsi="Futura PT Book"/>
        </w:rPr>
      </w:pPr>
      <w:r w:rsidRPr="00AC057E">
        <w:rPr>
          <w:rFonts w:ascii="Futura PT Book" w:hAnsi="Futura PT Book"/>
        </w:rPr>
        <w:lastRenderedPageBreak/>
        <w:t>Shared leadership is a great way to start! You can read more here:</w:t>
      </w:r>
    </w:p>
    <w:p w14:paraId="5A3E773F" w14:textId="3701EA29" w:rsidR="00773DEC" w:rsidRPr="00AC057E" w:rsidRDefault="00A941A0" w:rsidP="00167934">
      <w:pPr>
        <w:rPr>
          <w:rFonts w:ascii="Futura PT Book" w:hAnsi="Futura PT Book"/>
          <w:lang w:val="en-US"/>
        </w:rPr>
      </w:pPr>
      <w:r w:rsidRPr="00AC057E">
        <w:rPr>
          <w:rFonts w:ascii="Futura PT Book" w:hAnsi="Futura PT Book"/>
          <w:lang w:val="en-US"/>
        </w:rPr>
        <w:t xml:space="preserve">Hoch, Julia &amp; </w:t>
      </w:r>
      <w:proofErr w:type="spellStart"/>
      <w:r w:rsidRPr="00AC057E">
        <w:rPr>
          <w:rFonts w:ascii="Futura PT Book" w:hAnsi="Futura PT Book"/>
          <w:lang w:val="en-US"/>
        </w:rPr>
        <w:t>Dulebohn</w:t>
      </w:r>
      <w:proofErr w:type="spellEnd"/>
      <w:r w:rsidRPr="00AC057E">
        <w:rPr>
          <w:rFonts w:ascii="Futura PT Book" w:hAnsi="Futura PT Book"/>
          <w:lang w:val="en-US"/>
        </w:rPr>
        <w:t xml:space="preserve">, James. (2017). Team personality composition, emergent </w:t>
      </w:r>
      <w:proofErr w:type="gramStart"/>
      <w:r w:rsidRPr="00AC057E">
        <w:rPr>
          <w:rFonts w:ascii="Futura PT Book" w:hAnsi="Futura PT Book"/>
          <w:lang w:val="en-US"/>
        </w:rPr>
        <w:t>leadership</w:t>
      </w:r>
      <w:proofErr w:type="gramEnd"/>
      <w:r w:rsidRPr="00AC057E">
        <w:rPr>
          <w:rFonts w:ascii="Futura PT Book" w:hAnsi="Futura PT Book"/>
          <w:lang w:val="en-US"/>
        </w:rPr>
        <w:t xml:space="preserve"> and shared leadership in virtual teams: A theoretical framework. Human Resource Management Review. 27. 10.1016/j.hrmr.2016.12.012.</w:t>
      </w:r>
    </w:p>
    <w:p w14:paraId="5B1BAB7D" w14:textId="3C829FE0" w:rsidR="00332DD0" w:rsidRPr="00AC057E" w:rsidRDefault="00332DD0" w:rsidP="00167934">
      <w:pPr>
        <w:rPr>
          <w:rFonts w:ascii="Futura PT Book" w:hAnsi="Futura PT Book"/>
          <w:b/>
          <w:bCs/>
          <w:lang w:val="en-US"/>
        </w:rPr>
      </w:pPr>
      <w:r w:rsidRPr="00AC057E">
        <w:rPr>
          <w:rFonts w:ascii="Futura PT Book" w:hAnsi="Futura PT Book"/>
          <w:b/>
          <w:bCs/>
          <w:lang w:val="en-US"/>
        </w:rPr>
        <w:t>8. Any tips for building/rebuilding trust?</w:t>
      </w:r>
      <w:r w:rsidR="0003468D" w:rsidRPr="00AC057E">
        <w:rPr>
          <w:rFonts w:ascii="Futura PT Book" w:hAnsi="Futura PT Book"/>
          <w:b/>
          <w:bCs/>
          <w:lang w:val="en-US"/>
        </w:rPr>
        <w:t xml:space="preserve"> Any noted/studied trends of changes in trust post the pandemic working environment changes impacting </w:t>
      </w:r>
      <w:proofErr w:type="gramStart"/>
      <w:r w:rsidR="0003468D" w:rsidRPr="00AC057E">
        <w:rPr>
          <w:rFonts w:ascii="Futura PT Book" w:hAnsi="Futura PT Book"/>
          <w:b/>
          <w:bCs/>
          <w:lang w:val="en-US"/>
        </w:rPr>
        <w:t>team work</w:t>
      </w:r>
      <w:proofErr w:type="gramEnd"/>
      <w:r w:rsidR="0003468D" w:rsidRPr="00AC057E">
        <w:rPr>
          <w:rFonts w:ascii="Futura PT Book" w:hAnsi="Futura PT Book"/>
          <w:b/>
          <w:bCs/>
          <w:lang w:val="en-US"/>
        </w:rPr>
        <w:t>?</w:t>
      </w:r>
    </w:p>
    <w:p w14:paraId="03E2F869" w14:textId="11B48F0E" w:rsidR="00332DD0" w:rsidRPr="00AC057E" w:rsidRDefault="00027BA4" w:rsidP="00167934">
      <w:pPr>
        <w:rPr>
          <w:rFonts w:ascii="Futura PT Book" w:hAnsi="Futura PT Book"/>
          <w:lang w:val="en-US"/>
        </w:rPr>
      </w:pPr>
      <w:r w:rsidRPr="00AC057E">
        <w:rPr>
          <w:rFonts w:ascii="Futura PT Book" w:hAnsi="Futura PT Book"/>
          <w:lang w:val="en-US"/>
        </w:rPr>
        <w:t>Jack Zenger and Joseph Folkman have been doing a lot of interesting work</w:t>
      </w:r>
      <w:r w:rsidR="00236FF2" w:rsidRPr="00AC057E">
        <w:rPr>
          <w:rFonts w:ascii="Futura PT Book" w:hAnsi="Futura PT Book"/>
          <w:lang w:val="en-US"/>
        </w:rPr>
        <w:t xml:space="preserve"> around building trust and have identified 3 key elements</w:t>
      </w:r>
      <w:r w:rsidR="00DB6317" w:rsidRPr="00AC057E">
        <w:rPr>
          <w:rFonts w:ascii="Futura PT Book" w:hAnsi="Futura PT Book"/>
          <w:lang w:val="en-US"/>
        </w:rPr>
        <w:t xml:space="preserve"> that leaders need to focus on to increase trust</w:t>
      </w:r>
      <w:r w:rsidR="00236FF2" w:rsidRPr="00AC057E">
        <w:rPr>
          <w:rFonts w:ascii="Futura PT Book" w:hAnsi="Futura PT Book"/>
          <w:lang w:val="en-US"/>
        </w:rPr>
        <w:t>:</w:t>
      </w:r>
    </w:p>
    <w:p w14:paraId="29D25482" w14:textId="5B4A3A29" w:rsidR="00236FF2" w:rsidRPr="00AC057E" w:rsidRDefault="00DB6317" w:rsidP="00236FF2">
      <w:pPr>
        <w:pStyle w:val="ListParagraph"/>
        <w:numPr>
          <w:ilvl w:val="0"/>
          <w:numId w:val="5"/>
        </w:numPr>
        <w:rPr>
          <w:rFonts w:ascii="Futura PT Book" w:hAnsi="Futura PT Book"/>
        </w:rPr>
      </w:pPr>
      <w:r w:rsidRPr="00AC057E">
        <w:rPr>
          <w:rFonts w:ascii="Futura PT Book" w:hAnsi="Futura PT Book"/>
        </w:rPr>
        <w:t>Positive relationships</w:t>
      </w:r>
      <w:r w:rsidR="000B74E0" w:rsidRPr="00AC057E">
        <w:rPr>
          <w:rFonts w:ascii="Futura PT Book" w:hAnsi="Futura PT Book"/>
        </w:rPr>
        <w:t xml:space="preserve"> – leaders need to establish cooperative relationships, resolve conflict and give helpful </w:t>
      </w:r>
      <w:proofErr w:type="gramStart"/>
      <w:r w:rsidR="000B74E0" w:rsidRPr="00AC057E">
        <w:rPr>
          <w:rFonts w:ascii="Futura PT Book" w:hAnsi="Futura PT Book"/>
        </w:rPr>
        <w:t>feedback</w:t>
      </w:r>
      <w:proofErr w:type="gramEnd"/>
    </w:p>
    <w:p w14:paraId="03AEA488" w14:textId="0D44BCA2" w:rsidR="000B74E0" w:rsidRPr="00AC057E" w:rsidRDefault="000B74E0" w:rsidP="00236FF2">
      <w:pPr>
        <w:pStyle w:val="ListParagraph"/>
        <w:numPr>
          <w:ilvl w:val="0"/>
          <w:numId w:val="5"/>
        </w:numPr>
        <w:rPr>
          <w:rFonts w:ascii="Futura PT Book" w:hAnsi="Futura PT Book"/>
        </w:rPr>
      </w:pPr>
      <w:r w:rsidRPr="00AC057E">
        <w:rPr>
          <w:rFonts w:ascii="Futura PT Book" w:hAnsi="Futura PT Book"/>
        </w:rPr>
        <w:t xml:space="preserve">Good judgment – leaders need to </w:t>
      </w:r>
      <w:r w:rsidR="005745E4" w:rsidRPr="00AC057E">
        <w:rPr>
          <w:rFonts w:ascii="Futura PT Book" w:hAnsi="Futura PT Book"/>
        </w:rPr>
        <w:t>anticipate and respond to problems</w:t>
      </w:r>
    </w:p>
    <w:p w14:paraId="604B6E80" w14:textId="16315E4F" w:rsidR="005745E4" w:rsidRPr="00AC057E" w:rsidRDefault="005745E4" w:rsidP="00236FF2">
      <w:pPr>
        <w:pStyle w:val="ListParagraph"/>
        <w:numPr>
          <w:ilvl w:val="0"/>
          <w:numId w:val="5"/>
        </w:numPr>
        <w:rPr>
          <w:rFonts w:ascii="Futura PT Book" w:hAnsi="Futura PT Book"/>
        </w:rPr>
      </w:pPr>
      <w:r w:rsidRPr="00AC057E">
        <w:rPr>
          <w:rFonts w:ascii="Futura PT Book" w:hAnsi="Futura PT Book"/>
        </w:rPr>
        <w:t>Consistency – leaders need to be role models</w:t>
      </w:r>
      <w:r w:rsidR="006776EA" w:rsidRPr="00AC057E">
        <w:rPr>
          <w:rFonts w:ascii="Futura PT Book" w:hAnsi="Futura PT Book"/>
        </w:rPr>
        <w:t xml:space="preserve">; they need to walk their </w:t>
      </w:r>
      <w:proofErr w:type="gramStart"/>
      <w:r w:rsidR="006776EA" w:rsidRPr="00AC057E">
        <w:rPr>
          <w:rFonts w:ascii="Futura PT Book" w:hAnsi="Futura PT Book"/>
        </w:rPr>
        <w:t>talk</w:t>
      </w:r>
      <w:proofErr w:type="gramEnd"/>
    </w:p>
    <w:p w14:paraId="16328BD3" w14:textId="2E6BA744" w:rsidR="00676894" w:rsidRPr="00AC057E" w:rsidRDefault="00676894" w:rsidP="00676894">
      <w:pPr>
        <w:rPr>
          <w:rFonts w:ascii="Futura PT Book" w:hAnsi="Futura PT Book"/>
          <w:b/>
          <w:bCs/>
        </w:rPr>
      </w:pPr>
      <w:r w:rsidRPr="00AC057E">
        <w:rPr>
          <w:rFonts w:ascii="Futura PT Book" w:hAnsi="Futura PT Book"/>
          <w:b/>
          <w:bCs/>
        </w:rPr>
        <w:t>9. How do we obtain a copy of the Deloitte capital Trends Report?</w:t>
      </w:r>
    </w:p>
    <w:p w14:paraId="6086ECBA" w14:textId="64934768" w:rsidR="00676894" w:rsidRPr="00AC057E" w:rsidRDefault="00D22A80" w:rsidP="00D22A80">
      <w:pPr>
        <w:rPr>
          <w:rFonts w:ascii="Futura PT Book" w:hAnsi="Futura PT Book"/>
        </w:rPr>
      </w:pPr>
      <w:r w:rsidRPr="00AC057E">
        <w:rPr>
          <w:rFonts w:ascii="Futura PT Book" w:hAnsi="Futura PT Book"/>
        </w:rPr>
        <w:t xml:space="preserve">You can find the 2023 version here: </w:t>
      </w:r>
      <w:hyperlink r:id="rId10" w:history="1">
        <w:r w:rsidRPr="00AC057E">
          <w:rPr>
            <w:rStyle w:val="Hyperlink"/>
            <w:rFonts w:ascii="Futura PT Book" w:hAnsi="Futura PT Book"/>
          </w:rPr>
          <w:t>https://www2.deloitte.com/us/en/insights/focus/human-capital-trends.html</w:t>
        </w:r>
      </w:hyperlink>
    </w:p>
    <w:p w14:paraId="7BE8669E" w14:textId="340F436A" w:rsidR="00D22A80" w:rsidRPr="00AC057E" w:rsidRDefault="00D22A80" w:rsidP="00D22A80">
      <w:pPr>
        <w:rPr>
          <w:rFonts w:ascii="Futura PT Book" w:hAnsi="Futura PT Book"/>
        </w:rPr>
      </w:pPr>
      <w:r w:rsidRPr="00AC057E">
        <w:rPr>
          <w:rFonts w:ascii="Futura PT Book" w:hAnsi="Futura PT Book"/>
        </w:rPr>
        <w:t xml:space="preserve">Past versions can be found by </w:t>
      </w:r>
      <w:r w:rsidR="00745AD5" w:rsidRPr="00AC057E">
        <w:rPr>
          <w:rFonts w:ascii="Futura PT Book" w:hAnsi="Futura PT Book"/>
        </w:rPr>
        <w:t xml:space="preserve">searching “Deloitte Human Capital </w:t>
      </w:r>
      <w:proofErr w:type="gramStart"/>
      <w:r w:rsidR="00745AD5" w:rsidRPr="00AC057E">
        <w:rPr>
          <w:rFonts w:ascii="Futura PT Book" w:hAnsi="Futura PT Book"/>
        </w:rPr>
        <w:t>Trends</w:t>
      </w:r>
      <w:proofErr w:type="gramEnd"/>
      <w:r w:rsidR="00745AD5" w:rsidRPr="00AC057E">
        <w:rPr>
          <w:rFonts w:ascii="Futura PT Book" w:hAnsi="Futura PT Book"/>
        </w:rPr>
        <w:t>”</w:t>
      </w:r>
    </w:p>
    <w:sectPr w:rsidR="00D22A80" w:rsidRPr="00AC057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20AA" w14:textId="77777777" w:rsidR="00AC057E" w:rsidRDefault="00AC057E" w:rsidP="00AC057E">
      <w:pPr>
        <w:spacing w:after="0" w:line="240" w:lineRule="auto"/>
      </w:pPr>
      <w:r>
        <w:separator/>
      </w:r>
    </w:p>
  </w:endnote>
  <w:endnote w:type="continuationSeparator" w:id="0">
    <w:p w14:paraId="57D2FD67" w14:textId="77777777" w:rsidR="00AC057E" w:rsidRDefault="00AC057E" w:rsidP="00AC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Demi">
    <w:panose1 w:val="020B0702020204020303"/>
    <w:charset w:val="00"/>
    <w:family w:val="swiss"/>
    <w:notTrueType/>
    <w:pitch w:val="variable"/>
    <w:sig w:usb0="A00002FF" w:usb1="5000204B"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4186" w14:textId="77777777" w:rsidR="00AC057E" w:rsidRDefault="00AC057E" w:rsidP="00AC057E">
      <w:pPr>
        <w:spacing w:after="0" w:line="240" w:lineRule="auto"/>
      </w:pPr>
      <w:r>
        <w:separator/>
      </w:r>
    </w:p>
  </w:footnote>
  <w:footnote w:type="continuationSeparator" w:id="0">
    <w:p w14:paraId="7ADB074C" w14:textId="77777777" w:rsidR="00AC057E" w:rsidRDefault="00AC057E" w:rsidP="00AC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E755" w14:textId="4BE42897" w:rsidR="00AC057E" w:rsidRDefault="00AC057E">
    <w:pPr>
      <w:pStyle w:val="Header"/>
    </w:pPr>
    <w:r>
      <w:rPr>
        <w:noProof/>
      </w:rPr>
      <w:drawing>
        <wp:inline distT="0" distB="0" distL="0" distR="0" wp14:anchorId="0AF60CF7" wp14:editId="0EC31830">
          <wp:extent cx="2012773" cy="269875"/>
          <wp:effectExtent l="0" t="0" r="6985" b="0"/>
          <wp:docPr id="866849501" name="Picture 1" descr="A picture containing text, tableware, clipart,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49501" name="Picture 1" descr="A picture containing text, tableware, clipart,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980" cy="27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F24"/>
    <w:multiLevelType w:val="hybridMultilevel"/>
    <w:tmpl w:val="779E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3211E4"/>
    <w:multiLevelType w:val="hybridMultilevel"/>
    <w:tmpl w:val="BD1A083C"/>
    <w:lvl w:ilvl="0" w:tplc="312E0A6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E6510C"/>
    <w:multiLevelType w:val="hybridMultilevel"/>
    <w:tmpl w:val="990266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9DF0CDC"/>
    <w:multiLevelType w:val="hybridMultilevel"/>
    <w:tmpl w:val="FE084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45061E"/>
    <w:multiLevelType w:val="hybridMultilevel"/>
    <w:tmpl w:val="9DFE914A"/>
    <w:lvl w:ilvl="0" w:tplc="68085A6A">
      <w:start w:val="1"/>
      <w:numFmt w:val="bullet"/>
      <w:lvlText w:val=""/>
      <w:lvlJc w:val="left"/>
      <w:pPr>
        <w:tabs>
          <w:tab w:val="num" w:pos="720"/>
        </w:tabs>
        <w:ind w:left="720" w:hanging="360"/>
      </w:pPr>
      <w:rPr>
        <w:rFonts w:ascii="Wingdings" w:hAnsi="Wingdings" w:hint="default"/>
      </w:rPr>
    </w:lvl>
    <w:lvl w:ilvl="1" w:tplc="1C08B23C" w:tentative="1">
      <w:start w:val="1"/>
      <w:numFmt w:val="bullet"/>
      <w:lvlText w:val=""/>
      <w:lvlJc w:val="left"/>
      <w:pPr>
        <w:tabs>
          <w:tab w:val="num" w:pos="1440"/>
        </w:tabs>
        <w:ind w:left="1440" w:hanging="360"/>
      </w:pPr>
      <w:rPr>
        <w:rFonts w:ascii="Wingdings" w:hAnsi="Wingdings" w:hint="default"/>
      </w:rPr>
    </w:lvl>
    <w:lvl w:ilvl="2" w:tplc="34C01FF4" w:tentative="1">
      <w:start w:val="1"/>
      <w:numFmt w:val="bullet"/>
      <w:lvlText w:val=""/>
      <w:lvlJc w:val="left"/>
      <w:pPr>
        <w:tabs>
          <w:tab w:val="num" w:pos="2160"/>
        </w:tabs>
        <w:ind w:left="2160" w:hanging="360"/>
      </w:pPr>
      <w:rPr>
        <w:rFonts w:ascii="Wingdings" w:hAnsi="Wingdings" w:hint="default"/>
      </w:rPr>
    </w:lvl>
    <w:lvl w:ilvl="3" w:tplc="3278978A" w:tentative="1">
      <w:start w:val="1"/>
      <w:numFmt w:val="bullet"/>
      <w:lvlText w:val=""/>
      <w:lvlJc w:val="left"/>
      <w:pPr>
        <w:tabs>
          <w:tab w:val="num" w:pos="2880"/>
        </w:tabs>
        <w:ind w:left="2880" w:hanging="360"/>
      </w:pPr>
      <w:rPr>
        <w:rFonts w:ascii="Wingdings" w:hAnsi="Wingdings" w:hint="default"/>
      </w:rPr>
    </w:lvl>
    <w:lvl w:ilvl="4" w:tplc="F154A550" w:tentative="1">
      <w:start w:val="1"/>
      <w:numFmt w:val="bullet"/>
      <w:lvlText w:val=""/>
      <w:lvlJc w:val="left"/>
      <w:pPr>
        <w:tabs>
          <w:tab w:val="num" w:pos="3600"/>
        </w:tabs>
        <w:ind w:left="3600" w:hanging="360"/>
      </w:pPr>
      <w:rPr>
        <w:rFonts w:ascii="Wingdings" w:hAnsi="Wingdings" w:hint="default"/>
      </w:rPr>
    </w:lvl>
    <w:lvl w:ilvl="5" w:tplc="9D38F784" w:tentative="1">
      <w:start w:val="1"/>
      <w:numFmt w:val="bullet"/>
      <w:lvlText w:val=""/>
      <w:lvlJc w:val="left"/>
      <w:pPr>
        <w:tabs>
          <w:tab w:val="num" w:pos="4320"/>
        </w:tabs>
        <w:ind w:left="4320" w:hanging="360"/>
      </w:pPr>
      <w:rPr>
        <w:rFonts w:ascii="Wingdings" w:hAnsi="Wingdings" w:hint="default"/>
      </w:rPr>
    </w:lvl>
    <w:lvl w:ilvl="6" w:tplc="4CAA972A" w:tentative="1">
      <w:start w:val="1"/>
      <w:numFmt w:val="bullet"/>
      <w:lvlText w:val=""/>
      <w:lvlJc w:val="left"/>
      <w:pPr>
        <w:tabs>
          <w:tab w:val="num" w:pos="5040"/>
        </w:tabs>
        <w:ind w:left="5040" w:hanging="360"/>
      </w:pPr>
      <w:rPr>
        <w:rFonts w:ascii="Wingdings" w:hAnsi="Wingdings" w:hint="default"/>
      </w:rPr>
    </w:lvl>
    <w:lvl w:ilvl="7" w:tplc="B97438A0" w:tentative="1">
      <w:start w:val="1"/>
      <w:numFmt w:val="bullet"/>
      <w:lvlText w:val=""/>
      <w:lvlJc w:val="left"/>
      <w:pPr>
        <w:tabs>
          <w:tab w:val="num" w:pos="5760"/>
        </w:tabs>
        <w:ind w:left="5760" w:hanging="360"/>
      </w:pPr>
      <w:rPr>
        <w:rFonts w:ascii="Wingdings" w:hAnsi="Wingdings" w:hint="default"/>
      </w:rPr>
    </w:lvl>
    <w:lvl w:ilvl="8" w:tplc="B72CA910" w:tentative="1">
      <w:start w:val="1"/>
      <w:numFmt w:val="bullet"/>
      <w:lvlText w:val=""/>
      <w:lvlJc w:val="left"/>
      <w:pPr>
        <w:tabs>
          <w:tab w:val="num" w:pos="6480"/>
        </w:tabs>
        <w:ind w:left="6480" w:hanging="360"/>
      </w:pPr>
      <w:rPr>
        <w:rFonts w:ascii="Wingdings" w:hAnsi="Wingdings" w:hint="default"/>
      </w:rPr>
    </w:lvl>
  </w:abstractNum>
  <w:num w:numId="1" w16cid:durableId="1066806833">
    <w:abstractNumId w:val="2"/>
  </w:num>
  <w:num w:numId="2" w16cid:durableId="1088305012">
    <w:abstractNumId w:val="0"/>
  </w:num>
  <w:num w:numId="3" w16cid:durableId="1086926644">
    <w:abstractNumId w:val="1"/>
  </w:num>
  <w:num w:numId="4" w16cid:durableId="1911843453">
    <w:abstractNumId w:val="4"/>
  </w:num>
  <w:num w:numId="5" w16cid:durableId="456995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34"/>
    <w:rsid w:val="00027BA4"/>
    <w:rsid w:val="0003468D"/>
    <w:rsid w:val="00083DE9"/>
    <w:rsid w:val="000A1BB7"/>
    <w:rsid w:val="000B74E0"/>
    <w:rsid w:val="00167934"/>
    <w:rsid w:val="001E2CB7"/>
    <w:rsid w:val="00236FF2"/>
    <w:rsid w:val="002A7855"/>
    <w:rsid w:val="00332DD0"/>
    <w:rsid w:val="0044754B"/>
    <w:rsid w:val="005745E4"/>
    <w:rsid w:val="00584EA8"/>
    <w:rsid w:val="005E4A8D"/>
    <w:rsid w:val="00642906"/>
    <w:rsid w:val="00676894"/>
    <w:rsid w:val="006776EA"/>
    <w:rsid w:val="006A1F68"/>
    <w:rsid w:val="006C05C9"/>
    <w:rsid w:val="006D112F"/>
    <w:rsid w:val="007146BB"/>
    <w:rsid w:val="00745AD5"/>
    <w:rsid w:val="00773DEC"/>
    <w:rsid w:val="00940556"/>
    <w:rsid w:val="00945283"/>
    <w:rsid w:val="009A19EB"/>
    <w:rsid w:val="009D700E"/>
    <w:rsid w:val="00A601D9"/>
    <w:rsid w:val="00A66B0F"/>
    <w:rsid w:val="00A7237C"/>
    <w:rsid w:val="00A941A0"/>
    <w:rsid w:val="00A95324"/>
    <w:rsid w:val="00AC057E"/>
    <w:rsid w:val="00B55ADC"/>
    <w:rsid w:val="00B87E47"/>
    <w:rsid w:val="00B92061"/>
    <w:rsid w:val="00C242DF"/>
    <w:rsid w:val="00D162A8"/>
    <w:rsid w:val="00D22A80"/>
    <w:rsid w:val="00DB6317"/>
    <w:rsid w:val="00DE6037"/>
    <w:rsid w:val="00E509E5"/>
    <w:rsid w:val="00EC404A"/>
    <w:rsid w:val="00FD3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E5CC5"/>
  <w15:chartTrackingRefBased/>
  <w15:docId w15:val="{0645BF55-ABC9-46D2-B1C3-3C47EA0F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934"/>
    <w:pPr>
      <w:ind w:left="720"/>
      <w:contextualSpacing/>
    </w:pPr>
  </w:style>
  <w:style w:type="character" w:styleId="Hyperlink">
    <w:name w:val="Hyperlink"/>
    <w:basedOn w:val="DefaultParagraphFont"/>
    <w:uiPriority w:val="99"/>
    <w:unhideWhenUsed/>
    <w:rsid w:val="00584EA8"/>
    <w:rPr>
      <w:color w:val="0563C1" w:themeColor="hyperlink"/>
      <w:u w:val="single"/>
    </w:rPr>
  </w:style>
  <w:style w:type="character" w:styleId="UnresolvedMention">
    <w:name w:val="Unresolved Mention"/>
    <w:basedOn w:val="DefaultParagraphFont"/>
    <w:uiPriority w:val="99"/>
    <w:semiHidden/>
    <w:unhideWhenUsed/>
    <w:rsid w:val="00584EA8"/>
    <w:rPr>
      <w:color w:val="605E5C"/>
      <w:shd w:val="clear" w:color="auto" w:fill="E1DFDD"/>
    </w:rPr>
  </w:style>
  <w:style w:type="paragraph" w:styleId="Header">
    <w:name w:val="header"/>
    <w:basedOn w:val="Normal"/>
    <w:link w:val="HeaderChar"/>
    <w:uiPriority w:val="99"/>
    <w:unhideWhenUsed/>
    <w:rsid w:val="00AC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7E"/>
  </w:style>
  <w:style w:type="paragraph" w:styleId="Footer">
    <w:name w:val="footer"/>
    <w:basedOn w:val="Normal"/>
    <w:link w:val="FooterChar"/>
    <w:uiPriority w:val="99"/>
    <w:unhideWhenUsed/>
    <w:rsid w:val="00AC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53250">
      <w:bodyDiv w:val="1"/>
      <w:marLeft w:val="0"/>
      <w:marRight w:val="0"/>
      <w:marTop w:val="0"/>
      <w:marBottom w:val="0"/>
      <w:divBdr>
        <w:top w:val="none" w:sz="0" w:space="0" w:color="auto"/>
        <w:left w:val="none" w:sz="0" w:space="0" w:color="auto"/>
        <w:bottom w:val="none" w:sz="0" w:space="0" w:color="auto"/>
        <w:right w:val="none" w:sz="0" w:space="0" w:color="auto"/>
      </w:divBdr>
    </w:div>
    <w:div w:id="826897066">
      <w:bodyDiv w:val="1"/>
      <w:marLeft w:val="0"/>
      <w:marRight w:val="0"/>
      <w:marTop w:val="0"/>
      <w:marBottom w:val="0"/>
      <w:divBdr>
        <w:top w:val="none" w:sz="0" w:space="0" w:color="auto"/>
        <w:left w:val="none" w:sz="0" w:space="0" w:color="auto"/>
        <w:bottom w:val="none" w:sz="0" w:space="0" w:color="auto"/>
        <w:right w:val="none" w:sz="0" w:space="0" w:color="auto"/>
      </w:divBdr>
    </w:div>
    <w:div w:id="846210127">
      <w:bodyDiv w:val="1"/>
      <w:marLeft w:val="0"/>
      <w:marRight w:val="0"/>
      <w:marTop w:val="0"/>
      <w:marBottom w:val="0"/>
      <w:divBdr>
        <w:top w:val="none" w:sz="0" w:space="0" w:color="auto"/>
        <w:left w:val="none" w:sz="0" w:space="0" w:color="auto"/>
        <w:bottom w:val="none" w:sz="0" w:space="0" w:color="auto"/>
        <w:right w:val="none" w:sz="0" w:space="0" w:color="auto"/>
      </w:divBdr>
    </w:div>
    <w:div w:id="929462361">
      <w:bodyDiv w:val="1"/>
      <w:marLeft w:val="0"/>
      <w:marRight w:val="0"/>
      <w:marTop w:val="0"/>
      <w:marBottom w:val="0"/>
      <w:divBdr>
        <w:top w:val="none" w:sz="0" w:space="0" w:color="auto"/>
        <w:left w:val="none" w:sz="0" w:space="0" w:color="auto"/>
        <w:bottom w:val="none" w:sz="0" w:space="0" w:color="auto"/>
        <w:right w:val="none" w:sz="0" w:space="0" w:color="auto"/>
      </w:divBdr>
    </w:div>
    <w:div w:id="1222399985">
      <w:bodyDiv w:val="1"/>
      <w:marLeft w:val="0"/>
      <w:marRight w:val="0"/>
      <w:marTop w:val="0"/>
      <w:marBottom w:val="0"/>
      <w:divBdr>
        <w:top w:val="none" w:sz="0" w:space="0" w:color="auto"/>
        <w:left w:val="none" w:sz="0" w:space="0" w:color="auto"/>
        <w:bottom w:val="none" w:sz="0" w:space="0" w:color="auto"/>
        <w:right w:val="none" w:sz="0" w:space="0" w:color="auto"/>
      </w:divBdr>
    </w:div>
    <w:div w:id="1334869528">
      <w:bodyDiv w:val="1"/>
      <w:marLeft w:val="0"/>
      <w:marRight w:val="0"/>
      <w:marTop w:val="0"/>
      <w:marBottom w:val="0"/>
      <w:divBdr>
        <w:top w:val="none" w:sz="0" w:space="0" w:color="auto"/>
        <w:left w:val="none" w:sz="0" w:space="0" w:color="auto"/>
        <w:bottom w:val="none" w:sz="0" w:space="0" w:color="auto"/>
        <w:right w:val="none" w:sz="0" w:space="0" w:color="auto"/>
      </w:divBdr>
    </w:div>
    <w:div w:id="1376927308">
      <w:bodyDiv w:val="1"/>
      <w:marLeft w:val="0"/>
      <w:marRight w:val="0"/>
      <w:marTop w:val="0"/>
      <w:marBottom w:val="0"/>
      <w:divBdr>
        <w:top w:val="none" w:sz="0" w:space="0" w:color="auto"/>
        <w:left w:val="none" w:sz="0" w:space="0" w:color="auto"/>
        <w:bottom w:val="none" w:sz="0" w:space="0" w:color="auto"/>
        <w:right w:val="none" w:sz="0" w:space="0" w:color="auto"/>
      </w:divBdr>
    </w:div>
    <w:div w:id="1380737922">
      <w:bodyDiv w:val="1"/>
      <w:marLeft w:val="0"/>
      <w:marRight w:val="0"/>
      <w:marTop w:val="0"/>
      <w:marBottom w:val="0"/>
      <w:divBdr>
        <w:top w:val="none" w:sz="0" w:space="0" w:color="auto"/>
        <w:left w:val="none" w:sz="0" w:space="0" w:color="auto"/>
        <w:bottom w:val="none" w:sz="0" w:space="0" w:color="auto"/>
        <w:right w:val="none" w:sz="0" w:space="0" w:color="auto"/>
      </w:divBdr>
    </w:div>
    <w:div w:id="1560432334">
      <w:bodyDiv w:val="1"/>
      <w:marLeft w:val="0"/>
      <w:marRight w:val="0"/>
      <w:marTop w:val="0"/>
      <w:marBottom w:val="0"/>
      <w:divBdr>
        <w:top w:val="none" w:sz="0" w:space="0" w:color="auto"/>
        <w:left w:val="none" w:sz="0" w:space="0" w:color="auto"/>
        <w:bottom w:val="none" w:sz="0" w:space="0" w:color="auto"/>
        <w:right w:val="none" w:sz="0" w:space="0" w:color="auto"/>
      </w:divBdr>
    </w:div>
    <w:div w:id="1618826367">
      <w:bodyDiv w:val="1"/>
      <w:marLeft w:val="0"/>
      <w:marRight w:val="0"/>
      <w:marTop w:val="0"/>
      <w:marBottom w:val="0"/>
      <w:divBdr>
        <w:top w:val="none" w:sz="0" w:space="0" w:color="auto"/>
        <w:left w:val="none" w:sz="0" w:space="0" w:color="auto"/>
        <w:bottom w:val="none" w:sz="0" w:space="0" w:color="auto"/>
        <w:right w:val="none" w:sz="0" w:space="0" w:color="auto"/>
      </w:divBdr>
    </w:div>
    <w:div w:id="2060321270">
      <w:bodyDiv w:val="1"/>
      <w:marLeft w:val="0"/>
      <w:marRight w:val="0"/>
      <w:marTop w:val="0"/>
      <w:marBottom w:val="0"/>
      <w:divBdr>
        <w:top w:val="none" w:sz="0" w:space="0" w:color="auto"/>
        <w:left w:val="none" w:sz="0" w:space="0" w:color="auto"/>
        <w:bottom w:val="none" w:sz="0" w:space="0" w:color="auto"/>
        <w:right w:val="none" w:sz="0" w:space="0" w:color="auto"/>
      </w:divBdr>
    </w:div>
    <w:div w:id="2090419113">
      <w:bodyDiv w:val="1"/>
      <w:marLeft w:val="0"/>
      <w:marRight w:val="0"/>
      <w:marTop w:val="0"/>
      <w:marBottom w:val="0"/>
      <w:divBdr>
        <w:top w:val="none" w:sz="0" w:space="0" w:color="auto"/>
        <w:left w:val="none" w:sz="0" w:space="0" w:color="auto"/>
        <w:bottom w:val="none" w:sz="0" w:space="0" w:color="auto"/>
        <w:right w:val="none" w:sz="0" w:space="0" w:color="auto"/>
      </w:divBdr>
      <w:divsChild>
        <w:div w:id="1300919302">
          <w:marLeft w:val="504"/>
          <w:marRight w:val="0"/>
          <w:marTop w:val="140"/>
          <w:marBottom w:val="0"/>
          <w:divBdr>
            <w:top w:val="none" w:sz="0" w:space="0" w:color="auto"/>
            <w:left w:val="none" w:sz="0" w:space="0" w:color="auto"/>
            <w:bottom w:val="none" w:sz="0" w:space="0" w:color="auto"/>
            <w:right w:val="none" w:sz="0" w:space="0" w:color="auto"/>
          </w:divBdr>
        </w:div>
        <w:div w:id="1331374110">
          <w:marLeft w:val="504"/>
          <w:marRight w:val="0"/>
          <w:marTop w:val="140"/>
          <w:marBottom w:val="0"/>
          <w:divBdr>
            <w:top w:val="none" w:sz="0" w:space="0" w:color="auto"/>
            <w:left w:val="none" w:sz="0" w:space="0" w:color="auto"/>
            <w:bottom w:val="none" w:sz="0" w:space="0" w:color="auto"/>
            <w:right w:val="none" w:sz="0" w:space="0" w:color="auto"/>
          </w:divBdr>
        </w:div>
        <w:div w:id="2130662202">
          <w:marLeft w:val="504"/>
          <w:marRight w:val="0"/>
          <w:marTop w:val="140"/>
          <w:marBottom w:val="0"/>
          <w:divBdr>
            <w:top w:val="none" w:sz="0" w:space="0" w:color="auto"/>
            <w:left w:val="none" w:sz="0" w:space="0" w:color="auto"/>
            <w:bottom w:val="none" w:sz="0" w:space="0" w:color="auto"/>
            <w:right w:val="none" w:sz="0" w:space="0" w:color="auto"/>
          </w:divBdr>
        </w:div>
        <w:div w:id="1184397684">
          <w:marLeft w:val="504"/>
          <w:marRight w:val="0"/>
          <w:marTop w:val="140"/>
          <w:marBottom w:val="0"/>
          <w:divBdr>
            <w:top w:val="none" w:sz="0" w:space="0" w:color="auto"/>
            <w:left w:val="none" w:sz="0" w:space="0" w:color="auto"/>
            <w:bottom w:val="none" w:sz="0" w:space="0" w:color="auto"/>
            <w:right w:val="none" w:sz="0" w:space="0" w:color="auto"/>
          </w:divBdr>
        </w:div>
      </w:divsChild>
    </w:div>
    <w:div w:id="21235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metrics.com/assessments/thomas-kilmann-conflict-m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phrab.ca/no-trust-no-team-%E2%80%93-importance-psychological-saf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deloitte.com/us/en/insights/focus/human-capital-trends.html" TargetMode="External"/><Relationship Id="rId4" Type="http://schemas.openxmlformats.org/officeDocument/2006/relationships/webSettings" Target="webSettings.xml"/><Relationship Id="rId9" Type="http://schemas.openxmlformats.org/officeDocument/2006/relationships/hyperlink" Target="https://www.psychometrics.com/?s=Conflict&amp;search-type=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Bakker</dc:creator>
  <cp:keywords/>
  <dc:description/>
  <cp:lastModifiedBy>Camille Labrie</cp:lastModifiedBy>
  <cp:revision>2</cp:revision>
  <dcterms:created xsi:type="dcterms:W3CDTF">2023-03-24T16:30:00Z</dcterms:created>
  <dcterms:modified xsi:type="dcterms:W3CDTF">2023-03-24T16:30:00Z</dcterms:modified>
</cp:coreProperties>
</file>